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A3" w:rsidRPr="002C28BB" w:rsidRDefault="00AF23A3" w:rsidP="00AF23A3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AF23A3" w:rsidRPr="00C07977" w:rsidRDefault="00AF23A3" w:rsidP="00AF23A3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C07977">
        <w:rPr>
          <w:rFonts w:ascii="Sylfaen" w:hAnsi="Sylfaen"/>
          <w:lang w:val="en-US"/>
        </w:rPr>
        <w:t>12</w:t>
      </w:r>
    </w:p>
    <w:p w:rsidR="00AF23A3" w:rsidRPr="002C28BB" w:rsidRDefault="00AF23A3" w:rsidP="00AF23A3">
      <w:pPr>
        <w:jc w:val="right"/>
        <w:rPr>
          <w:rFonts w:ascii="Sylfaen" w:hAnsi="Sylfaen"/>
          <w:lang w:val="ka-GE"/>
        </w:rPr>
      </w:pPr>
    </w:p>
    <w:p w:rsidR="00AF23A3" w:rsidRPr="002C28BB" w:rsidRDefault="00AF23A3" w:rsidP="00AF23A3">
      <w:pPr>
        <w:rPr>
          <w:rFonts w:ascii="Sylfaen" w:hAnsi="Sylfaen"/>
        </w:rPr>
      </w:pPr>
    </w:p>
    <w:p w:rsidR="00AF23A3" w:rsidRPr="002C28BB" w:rsidRDefault="00AF23A3" w:rsidP="00AF23A3">
      <w:pPr>
        <w:rPr>
          <w:rFonts w:ascii="Sylfaen" w:hAnsi="Sylfaen"/>
        </w:rPr>
      </w:pPr>
    </w:p>
    <w:p w:rsidR="00AF23A3" w:rsidRPr="002C28BB" w:rsidRDefault="00AF23A3" w:rsidP="00AF23A3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AF23A3" w:rsidRPr="002C28BB" w:rsidRDefault="00AF23A3" w:rsidP="00AF23A3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AF23A3" w:rsidRPr="002C28BB" w:rsidRDefault="00AF23A3" w:rsidP="00AF23A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AF23A3" w:rsidRDefault="00AF23A3" w:rsidP="00AF23A3">
      <w:pPr>
        <w:jc w:val="center"/>
        <w:rPr>
          <w:rFonts w:ascii="Sylfaen" w:hAnsi="Sylfaen"/>
          <w:lang w:val="ka-GE"/>
        </w:rPr>
      </w:pPr>
    </w:p>
    <w:p w:rsidR="00AF23A3" w:rsidRPr="007A4FDB" w:rsidRDefault="00AF23A3" w:rsidP="00AF23A3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AF23A3" w:rsidRPr="007A4FDB" w:rsidRDefault="00AF23A3" w:rsidP="00AF23A3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AF23A3" w:rsidRPr="00C542AE" w:rsidRDefault="00AF23A3" w:rsidP="00AF23A3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AF23A3">
        <w:rPr>
          <w:rFonts w:ascii="Sylfaen" w:hAnsi="Sylfaen" w:cs="Arial"/>
          <w:b/>
          <w:sz w:val="24"/>
          <w:szCs w:val="24"/>
          <w:lang w:val="ka-GE"/>
        </w:rPr>
        <w:t>ვენტილაციის სისტემების მოწყობის პრინციპები</w:t>
      </w:r>
    </w:p>
    <w:p w:rsidR="00AF23A3" w:rsidRPr="002C28BB" w:rsidRDefault="00AF23A3" w:rsidP="00AF23A3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AF23A3" w:rsidRPr="00C542AE" w:rsidRDefault="00AF23A3" w:rsidP="00AF23A3">
      <w:pPr>
        <w:rPr>
          <w:rFonts w:ascii="Sylfaen" w:hAnsi="Sylfaen" w:cs="Arial"/>
          <w:b/>
          <w:sz w:val="24"/>
          <w:szCs w:val="24"/>
        </w:rPr>
      </w:pPr>
    </w:p>
    <w:p w:rsidR="00AF23A3" w:rsidRDefault="00AF23A3" w:rsidP="00AF23A3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AF23A3" w:rsidRDefault="00AF23A3" w:rsidP="00AF23A3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DB4CB3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3F28FD" w:rsidRPr="002C28BB" w:rsidRDefault="003F28FD" w:rsidP="00AF23A3">
      <w:pPr>
        <w:jc w:val="center"/>
        <w:rPr>
          <w:rFonts w:ascii="Sylfaen" w:hAnsi="Sylfaen" w:cs="Arial"/>
          <w:b/>
          <w:sz w:val="20"/>
          <w:szCs w:val="20"/>
        </w:rPr>
      </w:pPr>
    </w:p>
    <w:p w:rsidR="00AF23A3" w:rsidRDefault="00AF23A3" w:rsidP="00C5332D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116818" w:rsidRPr="001E4106" w:rsidRDefault="00BC1272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1E4106">
        <w:rPr>
          <w:rFonts w:ascii="Sylfaen" w:hAnsi="Sylfaen" w:cs="Arial"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5262F" w:rsidRPr="001E4106" w:rsidTr="00AD274E">
        <w:trPr>
          <w:trHeight w:val="568"/>
        </w:trPr>
        <w:tc>
          <w:tcPr>
            <w:tcW w:w="2506" w:type="pct"/>
          </w:tcPr>
          <w:p w:rsidR="0025262F" w:rsidRPr="001E4106" w:rsidRDefault="0025262F" w:rsidP="0025262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5262F" w:rsidRPr="001E4106" w:rsidRDefault="00465773" w:rsidP="0025262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0731204</w:t>
            </w:r>
          </w:p>
        </w:tc>
      </w:tr>
      <w:tr w:rsidR="0025262F" w:rsidRPr="001E4106" w:rsidTr="002E5F84">
        <w:trPr>
          <w:trHeight w:val="437"/>
        </w:trPr>
        <w:tc>
          <w:tcPr>
            <w:tcW w:w="2506" w:type="pct"/>
          </w:tcPr>
          <w:p w:rsidR="0025262F" w:rsidRPr="001E4106" w:rsidRDefault="0025262F" w:rsidP="00F4032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5262F" w:rsidRPr="001E4106" w:rsidRDefault="0078200A" w:rsidP="0025262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ვენტილაციის სისტემების მოწყობის პრინციპები</w:t>
            </w:r>
          </w:p>
        </w:tc>
      </w:tr>
      <w:tr w:rsidR="0025262F" w:rsidRPr="001E4106" w:rsidTr="002E5F84">
        <w:trPr>
          <w:trHeight w:val="437"/>
        </w:trPr>
        <w:tc>
          <w:tcPr>
            <w:tcW w:w="2506" w:type="pct"/>
          </w:tcPr>
          <w:p w:rsidR="0025262F" w:rsidRPr="001E4106" w:rsidRDefault="0025262F" w:rsidP="0025262F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5262F" w:rsidRPr="001E4106" w:rsidRDefault="00E20BA9" w:rsidP="0025262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25262F" w:rsidRPr="001E4106" w:rsidTr="002E5F84">
        <w:trPr>
          <w:trHeight w:val="437"/>
        </w:trPr>
        <w:tc>
          <w:tcPr>
            <w:tcW w:w="2506" w:type="pct"/>
          </w:tcPr>
          <w:p w:rsidR="0025262F" w:rsidRPr="001E4106" w:rsidRDefault="0025262F" w:rsidP="0025262F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78200A"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5262F" w:rsidRPr="001E4106" w:rsidRDefault="0078200A" w:rsidP="0025262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5262F" w:rsidRPr="001E4106" w:rsidTr="002E5F84">
        <w:trPr>
          <w:trHeight w:val="437"/>
        </w:trPr>
        <w:tc>
          <w:tcPr>
            <w:tcW w:w="2506" w:type="pct"/>
          </w:tcPr>
          <w:p w:rsidR="0025262F" w:rsidRPr="001E4106" w:rsidRDefault="0025262F" w:rsidP="0025262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25262F" w:rsidRPr="001E4106" w:rsidRDefault="0078200A" w:rsidP="0025262F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შენობებში ჰაერის კონდიცირების სისტემების მონტაჟის საფუძვლები</w:t>
            </w:r>
          </w:p>
        </w:tc>
      </w:tr>
      <w:tr w:rsidR="001B04B1" w:rsidRPr="001E4106" w:rsidTr="00AF23A3">
        <w:trPr>
          <w:trHeight w:val="1305"/>
        </w:trPr>
        <w:tc>
          <w:tcPr>
            <w:tcW w:w="2506" w:type="pct"/>
          </w:tcPr>
          <w:p w:rsidR="003F3039" w:rsidRPr="001E4106" w:rsidRDefault="007B1D85" w:rsidP="003F30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1E4106" w:rsidRDefault="00C33010" w:rsidP="0044769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25262F" w:rsidRPr="001E4106" w:rsidRDefault="003F3039" w:rsidP="0068484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შეუძლია: ვენტილაციის მოთხოვნების აღწერა; ვენტილაციის საფრთხეების და მათ მიერ გამოწვეული რისკების აღწერა; ვენტილაციის სისტემის მოწყობის აღწერა; ვენტილაციის სისტემის დეტალების მითითებების აღწერა</w:t>
            </w:r>
          </w:p>
        </w:tc>
      </w:tr>
    </w:tbl>
    <w:p w:rsidR="00BC53B7" w:rsidRPr="001E4106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33010" w:rsidRPr="001E4106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3F3039" w:rsidRPr="001E4106" w:rsidRDefault="003F3039">
      <w:pPr>
        <w:rPr>
          <w:rFonts w:ascii="Sylfaen" w:hAnsi="Sylfaen" w:cs="Arial"/>
          <w:b/>
          <w:sz w:val="20"/>
          <w:szCs w:val="20"/>
          <w:lang w:val="en-US"/>
        </w:rPr>
      </w:pPr>
      <w:r w:rsidRPr="001E4106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74643C" w:rsidRPr="001E4106" w:rsidRDefault="00490842" w:rsidP="007D73F9">
      <w:pPr>
        <w:pStyle w:val="a6"/>
        <w:jc w:val="both"/>
        <w:rPr>
          <w:rFonts w:ascii="Sylfaen" w:hAnsi="Sylfaen" w:cs="Arial"/>
          <w:b/>
          <w:lang w:val="en-US"/>
        </w:rPr>
      </w:pPr>
      <w:r w:rsidRPr="001E4106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AF23A3" w:rsidRPr="00AF23A3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AF23A3" w:rsidRPr="00AF23A3">
        <w:rPr>
          <w:rFonts w:ascii="Sylfaen" w:hAnsi="Sylfaen" w:cs="Arial"/>
          <w:b/>
          <w:lang w:val="ka-GE"/>
        </w:rPr>
        <w:t xml:space="preserve"> ჩანაწერები</w:t>
      </w:r>
      <w:r w:rsidR="00AF23A3" w:rsidRPr="00AF23A3">
        <w:rPr>
          <w:rFonts w:ascii="Sylfaen" w:hAnsi="Sylfaen" w:cs="Arial"/>
          <w:b/>
          <w:lang w:val="en-US"/>
        </w:rPr>
        <w:tab/>
      </w:r>
      <w:r w:rsidR="00C06EA2" w:rsidRPr="001E4106">
        <w:rPr>
          <w:rFonts w:ascii="Sylfaen" w:hAnsi="Sylfaen" w:cs="Arial"/>
          <w:b/>
          <w:lang w:val="en-US"/>
        </w:rPr>
        <w:tab/>
      </w:r>
      <w:r w:rsidR="00C06EA2" w:rsidRPr="001E4106">
        <w:rPr>
          <w:rFonts w:ascii="Sylfaen" w:hAnsi="Sylfaen" w:cs="Arial"/>
          <w:b/>
          <w:lang w:val="en-US"/>
        </w:rPr>
        <w:tab/>
      </w:r>
      <w:r w:rsidR="00C06EA2" w:rsidRPr="001E4106">
        <w:rPr>
          <w:rFonts w:ascii="Sylfaen" w:hAnsi="Sylfaen" w:cs="Arial"/>
          <w:b/>
          <w:lang w:val="en-US"/>
        </w:rPr>
        <w:tab/>
      </w:r>
    </w:p>
    <w:p w:rsidR="001D6034" w:rsidRPr="001E410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979" w:type="pct"/>
        <w:jc w:val="center"/>
        <w:tblLook w:val="04A0" w:firstRow="1" w:lastRow="0" w:firstColumn="1" w:lastColumn="0" w:noHBand="0" w:noVBand="1"/>
      </w:tblPr>
      <w:tblGrid>
        <w:gridCol w:w="2418"/>
        <w:gridCol w:w="3690"/>
        <w:gridCol w:w="6389"/>
        <w:gridCol w:w="2334"/>
      </w:tblGrid>
      <w:tr w:rsidR="00A11F79" w:rsidRPr="001E4106" w:rsidTr="0068484C">
        <w:trPr>
          <w:trHeight w:val="1115"/>
          <w:tblHeader/>
          <w:jc w:val="center"/>
        </w:trPr>
        <w:tc>
          <w:tcPr>
            <w:tcW w:w="815" w:type="pct"/>
            <w:shd w:val="clear" w:color="auto" w:fill="DBE5F1" w:themeFill="accent1" w:themeFillTint="33"/>
            <w:vAlign w:val="center"/>
          </w:tcPr>
          <w:p w:rsidR="00A11F79" w:rsidRPr="001E4106" w:rsidRDefault="00A11F79" w:rsidP="00191D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11F79" w:rsidRPr="001E4106" w:rsidRDefault="00A11F79" w:rsidP="00191D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41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A11F79" w:rsidRPr="001E4106" w:rsidRDefault="00A11F79" w:rsidP="00191DB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44" w:type="pct"/>
            <w:shd w:val="clear" w:color="auto" w:fill="DBE5F1" w:themeFill="accent1" w:themeFillTint="33"/>
            <w:vAlign w:val="center"/>
          </w:tcPr>
          <w:p w:rsidR="00A11F79" w:rsidRPr="001E4106" w:rsidRDefault="004C36A6" w:rsidP="00191D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154" w:type="pct"/>
            <w:shd w:val="clear" w:color="auto" w:fill="DBE5F1" w:themeFill="accent1" w:themeFillTint="33"/>
            <w:vAlign w:val="center"/>
          </w:tcPr>
          <w:p w:rsidR="00A11F79" w:rsidRPr="001E4106" w:rsidRDefault="00A11F79" w:rsidP="00191D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4C36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787" w:type="pct"/>
            <w:shd w:val="clear" w:color="auto" w:fill="DBE5F1" w:themeFill="accent1" w:themeFillTint="33"/>
            <w:vAlign w:val="center"/>
          </w:tcPr>
          <w:p w:rsidR="00A11F79" w:rsidRPr="001E4106" w:rsidRDefault="00A11F79" w:rsidP="00191D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11F79" w:rsidRPr="001E4106" w:rsidTr="0068484C">
        <w:trPr>
          <w:trHeight w:val="935"/>
          <w:jc w:val="center"/>
        </w:trPr>
        <w:tc>
          <w:tcPr>
            <w:tcW w:w="815" w:type="pct"/>
            <w:shd w:val="clear" w:color="auto" w:fill="auto"/>
          </w:tcPr>
          <w:p w:rsidR="00A11F79" w:rsidRPr="001E4106" w:rsidRDefault="00A11F79" w:rsidP="00A11F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ვენტილაციის მოთხოვნები</w:t>
            </w:r>
            <w:r w:rsidR="002E0AD3"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244" w:type="pct"/>
            <w:shd w:val="clear" w:color="auto" w:fill="auto"/>
          </w:tcPr>
          <w:p w:rsidR="00A11F79" w:rsidRPr="001E4106" w:rsidRDefault="003F3039" w:rsidP="008D24F3">
            <w:pPr>
              <w:pStyle w:val="a3"/>
              <w:numPr>
                <w:ilvl w:val="0"/>
                <w:numId w:val="17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2E0AD3"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აღწერს კომპლექსური შენობების</w:t>
            </w:r>
            <w:r w:rsidR="00A11F79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E0AD3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ვენტილაციის </w:t>
            </w:r>
            <w:r w:rsidR="00A11F79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ალტერნატიულ </w:t>
            </w:r>
            <w:r w:rsidR="002E0AD3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მეთოდებს</w:t>
            </w:r>
            <w:r w:rsidR="008D24F3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A11F79" w:rsidRPr="001E4106" w:rsidRDefault="003F3039" w:rsidP="008D24F3">
            <w:pPr>
              <w:pStyle w:val="a3"/>
              <w:numPr>
                <w:ilvl w:val="0"/>
                <w:numId w:val="17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A11F79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2E0AD3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კომპლექსურ შენობებში </w:t>
            </w:r>
            <w:r w:rsidR="00A11F79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ვენტილაციის </w:t>
            </w:r>
            <w:r w:rsidR="00A11F79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მოთხოვნების განმსაზღვრელ ფაქტორებს</w:t>
            </w:r>
            <w:r w:rsidR="008D24F3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A11F79" w:rsidRPr="001E4106" w:rsidRDefault="003F3039" w:rsidP="008D24F3">
            <w:pPr>
              <w:pStyle w:val="a3"/>
              <w:numPr>
                <w:ilvl w:val="0"/>
                <w:numId w:val="17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2E0AD3"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A11F79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E0AD3"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კომპლექსურ შენობებში </w:t>
            </w:r>
            <w:r w:rsidR="00A11F79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ვენტილაციის მოთხოვნებზე მოქმედ ფაქტორებს</w:t>
            </w:r>
            <w:r w:rsidR="008D24F3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2154" w:type="pct"/>
            <w:vAlign w:val="center"/>
          </w:tcPr>
          <w:p w:rsidR="00A11F79" w:rsidRPr="001E4106" w:rsidRDefault="00A11F79" w:rsidP="0068484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ალტერნატიული </w:t>
            </w:r>
            <w:r w:rsidR="002E0AD3"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მეთოდები: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სისტემის ტიპები და მათი გამოყენების მეთოდოლოგიები, მათ შორის: გამოყენების პრინციპები, უპირატესობა და მინუსები.</w:t>
            </w:r>
          </w:p>
          <w:p w:rsidR="00A11F79" w:rsidRPr="001E4106" w:rsidRDefault="006042E7" w:rsidP="0068484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მოთხოვნების განმსაზღვრელი ფაქტორები</w:t>
            </w:r>
            <w:r w:rsidR="00A11F79" w:rsidRPr="001E410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ზონის ზომას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ადგილის ზომას, რომელსაც ესაჭიროება ვენტილაცია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 ფანჯრის ზომები და განლაგება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ხალხის რაოდენობა, რომელიც იკავებს ამ ადგილს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• ელექტრო-მოწყობილობებიდან, მექანიზმებიდან და ქარხნიდან გამოყოფილი </w:t>
            </w:r>
            <w:r w:rsidR="006042E7"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სითბო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• განათების </w:t>
            </w:r>
            <w:r w:rsidR="006042E7"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სითბო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გარე-ფაქტორები (ჰაერის ხარისხი, ჰაერის ტემპერატურა)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• დაკავებულობის დონე 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დაკავებულობის აქტივობები</w:t>
            </w:r>
          </w:p>
          <w:p w:rsidR="00A11F79" w:rsidRPr="001E4106" w:rsidRDefault="006042E7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ვენტილაციის მოთხოვნებზე მოქმედი ფაქტორები:</w:t>
            </w:r>
            <w:r w:rsidR="00A11F79"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კომფორტული გაგრილება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შერეული მუშაობის ვენტილაციის სისტემები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ვენტილაციის მონტაჟის ენერგია და გარემოებრივი ფაქტორები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ალტერნატიული სისტემების ენერგომოთხოვნილებები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ვენტილაციის სტრატეგიის შერჩევა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ადგილობრივი გამო</w:t>
            </w:r>
            <w:r w:rsidR="00723438"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ბოლქვის ვენტილაცია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ფარდობითი ტენიანობა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საშინაო დამაბინძურებელი ფაქტორები</w:t>
            </w:r>
          </w:p>
          <w:p w:rsidR="00A11F79" w:rsidRPr="001E4106" w:rsidRDefault="00A11F79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გამოყენებადი შენობა (საჯარო, რეზიდენცია, კომერციული)</w:t>
            </w:r>
          </w:p>
        </w:tc>
        <w:tc>
          <w:tcPr>
            <w:tcW w:w="787" w:type="pct"/>
            <w:vAlign w:val="center"/>
          </w:tcPr>
          <w:p w:rsidR="00A11F79" w:rsidRPr="001E4106" w:rsidRDefault="00F26107" w:rsidP="00A11F7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E4106" w:rsidRPr="001E4106" w:rsidTr="0068484C">
        <w:trPr>
          <w:trHeight w:val="1043"/>
          <w:jc w:val="center"/>
        </w:trPr>
        <w:tc>
          <w:tcPr>
            <w:tcW w:w="815" w:type="pct"/>
            <w:shd w:val="clear" w:color="auto" w:fill="auto"/>
          </w:tcPr>
          <w:p w:rsidR="001E4106" w:rsidRPr="001E4106" w:rsidRDefault="001E4106" w:rsidP="001E4106">
            <w:pPr>
              <w:rPr>
                <w:sz w:val="20"/>
                <w:szCs w:val="20"/>
              </w:rPr>
            </w:pPr>
            <w:r w:rsidRPr="001E4106">
              <w:rPr>
                <w:sz w:val="20"/>
                <w:szCs w:val="20"/>
              </w:rPr>
              <w:t>2.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ვენტილაციის საფრთხეების და მათ მიერ გამოწვეული რისკების აღწერა</w:t>
            </w:r>
          </w:p>
        </w:tc>
        <w:tc>
          <w:tcPr>
            <w:tcW w:w="1244" w:type="pct"/>
            <w:shd w:val="clear" w:color="auto" w:fill="auto"/>
          </w:tcPr>
          <w:p w:rsidR="001E4106" w:rsidRPr="001E4106" w:rsidRDefault="001E4106" w:rsidP="001E4106">
            <w:pPr>
              <w:pStyle w:val="a3"/>
              <w:numPr>
                <w:ilvl w:val="0"/>
                <w:numId w:val="18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კომპლექსურ შენობებში ვენტილაციის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მონტაჟთან ასოცირებულ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საფრთხეებს;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18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პროექტის მიხედვით აღწერს კომპლექსურ შენობებში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რისკის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შემცირების მეთოდებს ვენტილაციის სისტემების მონტაჟისთვის;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18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აღწერს კომპლექსურ შენობებში რისკის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კონტროლის მეთოდებს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ვენტილაციის სისტემების მონტაჟისთვის;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18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ვენტილაციის სისტემის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საფრთხეებს და რისკებს მომხმარებლისთვის.</w:t>
            </w:r>
          </w:p>
        </w:tc>
        <w:tc>
          <w:tcPr>
            <w:tcW w:w="2154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საფრთხეები: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გამოყენებული ხელსაწყოები და აღჭურვილობა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სახიფათო ძაბვა/დენი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ელექტროსტატიკული განმუხტვა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მტვერი და სხვა საზიანო მატერიები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ამწე აღჭურვილობის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რისკები: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ელექტროშოკი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ვარდნა, ჭრილობა, ნაკაწრები, თვალის დაზიანება, მოტეხილი ძვლები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კანის გაღიზიანება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სუნთქვის გართულება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ცხოვრებისეული ტრავმა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კონტროლის მეთოდები: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როგორ შევამციროთ ელექტროშოკის რისკი (დიელექტრიკული ხელსაწყოები, რეზინის ნოხები, იზოლირებული ტრანსფორმატორები)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პირადი დაცვის აღჭურვილობის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სამუშაოს დაწყებამდე ჩასატარებელი პროცედურები (სამუშაოზე დაშვება, რისკის შეფასების მიღება და დამტკიცება)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მონტაჟის დროს სერვისების უსაფრთხო იზოლაცია (როგორიცაა მექანიკური, ელექტრო, გაზი, აირები და სითხეები)</w:t>
            </w:r>
          </w:p>
          <w:p w:rsidR="001E4106" w:rsidRPr="001E4106" w:rsidRDefault="001E4106" w:rsidP="0068484C">
            <w:pPr>
              <w:jc w:val="both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საფრთხეები და რისკები მომხმარებლისთვის</w:t>
            </w:r>
            <w:r w:rsidRPr="001E4106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1E4106">
              <w:rPr>
                <w:sz w:val="20"/>
                <w:szCs w:val="20"/>
              </w:rPr>
              <w:t xml:space="preserve">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არაეფექტური გაშრობა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ხანძრის რისკები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ხმაური</w:t>
            </w:r>
          </w:p>
          <w:p w:rsidR="001E4106" w:rsidRPr="001E4106" w:rsidRDefault="001E4106" w:rsidP="0068484C">
            <w:pPr>
              <w:tabs>
                <w:tab w:val="center" w:pos="1307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>•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სუნი</w:t>
            </w:r>
            <w:r w:rsidRPr="001E4106">
              <w:rPr>
                <w:rFonts w:ascii="Sylfaen" w:hAnsi="Sylfaen"/>
                <w:sz w:val="20"/>
                <w:szCs w:val="20"/>
              </w:rPr>
              <w:tab/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გავრცელების შანსი, მაგალითად ლეგიონერის დაავადება, ფარინგიტი, რინიტი, ბლეფარიტი, კონიუნქტივიტი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მტვერი და დაბინძურება ჰაერში</w:t>
            </w:r>
          </w:p>
        </w:tc>
        <w:tc>
          <w:tcPr>
            <w:tcW w:w="787" w:type="pct"/>
            <w:vAlign w:val="center"/>
          </w:tcPr>
          <w:p w:rsidR="001E4106" w:rsidRPr="001E4106" w:rsidRDefault="00F26107" w:rsidP="001E41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1E4106" w:rsidRPr="001E4106" w:rsidTr="0068484C">
        <w:trPr>
          <w:trHeight w:val="1043"/>
          <w:jc w:val="center"/>
        </w:trPr>
        <w:tc>
          <w:tcPr>
            <w:tcW w:w="815" w:type="pct"/>
            <w:shd w:val="clear" w:color="auto" w:fill="auto"/>
          </w:tcPr>
          <w:p w:rsidR="001E4106" w:rsidRPr="001E4106" w:rsidRDefault="001E4106" w:rsidP="001E4106">
            <w:pPr>
              <w:rPr>
                <w:sz w:val="20"/>
                <w:szCs w:val="20"/>
              </w:rPr>
            </w:pPr>
            <w:r w:rsidRPr="001E4106">
              <w:rPr>
                <w:sz w:val="20"/>
                <w:szCs w:val="20"/>
              </w:rPr>
              <w:lastRenderedPageBreak/>
              <w:t xml:space="preserve">3. 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ვენტილაციის სისტემის მოწყობის აღწერა</w:t>
            </w:r>
          </w:p>
        </w:tc>
        <w:tc>
          <w:tcPr>
            <w:tcW w:w="1244" w:type="pct"/>
            <w:shd w:val="clear" w:color="auto" w:fill="auto"/>
          </w:tcPr>
          <w:p w:rsidR="001E4106" w:rsidRPr="001E4106" w:rsidRDefault="001E4106" w:rsidP="001E4106">
            <w:pPr>
              <w:pStyle w:val="a3"/>
              <w:numPr>
                <w:ilvl w:val="0"/>
                <w:numId w:val="19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ვენტილაციის სისტემის პროექტის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პროცედურებს;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19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განმარტავს კომპლექსურ შენობებში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ვენტილაციის სისტემის დამონტაჟების გადაწყვეტილებებს;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19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პროექტის მიხედვით აღწერს კომპლექსურ საწარმოო და კომერციულ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შენობებში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ალტერნატიული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სისტემებს.</w:t>
            </w:r>
          </w:p>
        </w:tc>
        <w:tc>
          <w:tcPr>
            <w:tcW w:w="2154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პროცედურები: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ბუნებრივი ვენტილაცია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შერეული დინების და გაწოვის ვენტილაციის სისტემები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ბოლისა და მტვრის გაწოვის სისტემები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ვენტილაციისა და კომერციული ჰაერის კონდიცირების სისტემების ნაზავი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ბუნებრივი და მექანიკური ვენტილაციის სისტემების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სავენტილაციო გადაწყვეტილებები: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მექანიკური სისტემების მართვის სისტემა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სადინარების, მილებისა და საწარმოს აზომვა და შერჩევა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ადგილის ეკონომიის პროექტი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შენახვისა და კომისიის მოთხოვნები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კაპიტალური და ოპერირების ხარჯები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შედარება ცენტრალიზებულ და შეფუთულ აღჭურვილობას შორის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კონტროლის სისტემები (ჩართვა/გამორთვა სენსორები, ნახშირორჟანგის სენსორები, ტენიანობის სენსორები)</w:t>
            </w:r>
          </w:p>
        </w:tc>
        <w:tc>
          <w:tcPr>
            <w:tcW w:w="787" w:type="pct"/>
            <w:vAlign w:val="center"/>
          </w:tcPr>
          <w:p w:rsidR="001E4106" w:rsidRPr="001E4106" w:rsidRDefault="00F26107" w:rsidP="001E41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1E4106" w:rsidRPr="001E4106" w:rsidTr="0068484C">
        <w:trPr>
          <w:trHeight w:val="1043"/>
          <w:jc w:val="center"/>
        </w:trPr>
        <w:tc>
          <w:tcPr>
            <w:tcW w:w="815" w:type="pct"/>
            <w:shd w:val="clear" w:color="auto" w:fill="auto"/>
          </w:tcPr>
          <w:p w:rsidR="001E4106" w:rsidRPr="001E4106" w:rsidRDefault="001E4106" w:rsidP="001E4106">
            <w:pPr>
              <w:rPr>
                <w:sz w:val="20"/>
                <w:szCs w:val="20"/>
              </w:rPr>
            </w:pPr>
            <w:r w:rsidRPr="001E4106">
              <w:rPr>
                <w:sz w:val="20"/>
                <w:szCs w:val="20"/>
              </w:rPr>
              <w:lastRenderedPageBreak/>
              <w:t xml:space="preserve">4. 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ვენტილაციის სისტემის დეტალების მითითებების აღწერა</w:t>
            </w:r>
          </w:p>
        </w:tc>
        <w:tc>
          <w:tcPr>
            <w:tcW w:w="1244" w:type="pct"/>
            <w:shd w:val="clear" w:color="auto" w:fill="auto"/>
          </w:tcPr>
          <w:p w:rsidR="001E4106" w:rsidRPr="001E4106" w:rsidRDefault="001E4106" w:rsidP="001E4106">
            <w:pPr>
              <w:pStyle w:val="a3"/>
              <w:numPr>
                <w:ilvl w:val="0"/>
                <w:numId w:val="20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ვენტილაციის სისტემის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სპეციფიკური მოთხოვნების დასადგენ მეთოდებს;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20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ვენტილაციის სისტემების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მთავარ კომპონენტებს;</w:t>
            </w:r>
          </w:p>
          <w:p w:rsidR="001E4106" w:rsidRPr="001E4106" w:rsidRDefault="001E4106" w:rsidP="001E4106">
            <w:pPr>
              <w:pStyle w:val="a3"/>
              <w:numPr>
                <w:ilvl w:val="0"/>
                <w:numId w:val="20"/>
              </w:numPr>
              <w:tabs>
                <w:tab w:val="left" w:pos="204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მეთოდებს,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რომლებიც გამოიყენება ვენტილაციის მუშაობის დასადგენად ჯანმრთელობის და უსაფრთხოების წესებთან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კანონმდებლობასთან მიმართებაში.</w:t>
            </w:r>
          </w:p>
          <w:p w:rsidR="001E4106" w:rsidRPr="001E4106" w:rsidRDefault="001E4106" w:rsidP="001E4106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E4106" w:rsidRPr="001E4106" w:rsidRDefault="001E4106" w:rsidP="001E4106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E4106" w:rsidRPr="001E4106" w:rsidRDefault="001E4106" w:rsidP="001E4106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E4106" w:rsidRPr="001E4106" w:rsidRDefault="001E4106" w:rsidP="001E4106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54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სპეციფიკური მოთხოვნების დასადგენი მეთოდები;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ორთქლის დახშორბის და გაგრილების ციკლი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გაგრილების სისტემა და მასთან დაკავშირებული აღჭურვილობა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საცივარი, აღჭურვილობა და ქსელები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ცხრილების, გრაფიკებისა და მონაცემების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მთავარი კომპონენტები: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გაგრილების მთავარი კომპონენტები, თბური ტუმბოს მონტაჟი და კომერციული ჰაერის კონდიცირების სისტემები (მართვის თვისებები)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ვენტილაციის რაოდენობის გამოთვლის მეთოდები, ვენტილაციის რაოდენობის არჩევა კონკრეტული ლოკაციისთვის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ვენტილაციის ენერგიისა და გარემო-ფაქტორები და ჰაერის კონდიცირების მონტაჟი</w:t>
            </w:r>
          </w:p>
        </w:tc>
        <w:tc>
          <w:tcPr>
            <w:tcW w:w="787" w:type="pct"/>
            <w:vAlign w:val="center"/>
          </w:tcPr>
          <w:p w:rsidR="001E4106" w:rsidRPr="001E4106" w:rsidRDefault="00F26107" w:rsidP="001E41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AD274E" w:rsidRDefault="00AD274E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68484C" w:rsidRPr="001E4106" w:rsidRDefault="0068484C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D274E" w:rsidRPr="001E4106" w:rsidRDefault="00AD274E">
      <w:pPr>
        <w:rPr>
          <w:rFonts w:ascii="Sylfaen" w:hAnsi="Sylfaen" w:cs="Arial"/>
          <w:b/>
          <w:sz w:val="20"/>
          <w:szCs w:val="20"/>
          <w:lang w:val="en-US"/>
        </w:rPr>
      </w:pPr>
    </w:p>
    <w:p w:rsidR="003B1E68" w:rsidRPr="001E4106" w:rsidRDefault="003B1E68" w:rsidP="003B1E68">
      <w:pPr>
        <w:rPr>
          <w:rFonts w:ascii="Sylfaen" w:hAnsi="Sylfaen" w:cs="Arial"/>
          <w:sz w:val="20"/>
          <w:szCs w:val="20"/>
          <w:lang w:val="ka-GE"/>
        </w:rPr>
      </w:pPr>
      <w:r w:rsidRPr="001E410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proofErr w:type="gramStart"/>
      <w:r w:rsidR="00AF23A3" w:rsidRPr="00AF23A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AF23A3" w:rsidRPr="00AF23A3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3B1E68" w:rsidRPr="001E4106" w:rsidRDefault="003B1E68" w:rsidP="003B1E68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1E4106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AF23A3" w:rsidRPr="00AF23A3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84"/>
        <w:gridCol w:w="5534"/>
        <w:gridCol w:w="2337"/>
        <w:gridCol w:w="2040"/>
        <w:gridCol w:w="3199"/>
      </w:tblGrid>
      <w:tr w:rsidR="003B1E68" w:rsidRPr="001E4106" w:rsidTr="0068484C">
        <w:tc>
          <w:tcPr>
            <w:tcW w:w="594" w:type="pct"/>
            <w:vAlign w:val="center"/>
          </w:tcPr>
          <w:p w:rsidR="003B1E68" w:rsidRPr="001E4106" w:rsidRDefault="003B1E68" w:rsidP="00191DB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59" w:type="pct"/>
            <w:vAlign w:val="center"/>
          </w:tcPr>
          <w:p w:rsidR="003B1E68" w:rsidRPr="001E4106" w:rsidRDefault="003B1E68" w:rsidP="00191DB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E4106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786" w:type="pct"/>
            <w:vAlign w:val="center"/>
          </w:tcPr>
          <w:p w:rsidR="003B1E68" w:rsidRPr="001E4106" w:rsidRDefault="003B1E68" w:rsidP="00191DB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686" w:type="pct"/>
            <w:vAlign w:val="center"/>
          </w:tcPr>
          <w:p w:rsidR="003B1E68" w:rsidRPr="001E4106" w:rsidRDefault="003B1E68" w:rsidP="00191DB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75" w:type="pct"/>
            <w:vAlign w:val="center"/>
          </w:tcPr>
          <w:p w:rsidR="003B1E68" w:rsidRPr="001E4106" w:rsidRDefault="003B1E68" w:rsidP="00191DB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1E4106" w:rsidRPr="001E4106" w:rsidTr="0068484C">
        <w:tc>
          <w:tcPr>
            <w:tcW w:w="594" w:type="pct"/>
          </w:tcPr>
          <w:p w:rsidR="001E4106" w:rsidRPr="001E4106" w:rsidRDefault="001E4106" w:rsidP="001E41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59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სისტემის ტიპები და მათი გამოყენების მეთოდოლოგიები, მათ შორის: გამოყენების პრინციპები, უპირატესობა და მინუსები.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ძირითადი მოქმედების თვისებების გამოყენება: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ბუნებრივი ვენტილაცია, პასიური ვენტილაცია და მექანიკური ვენტილაცია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გასათვალისწინებელი ფაქტორები: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ზონის ზომას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ადგილის ზომას, რომელსაც ესაჭიროება ვენტილაცია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 ფანჯრის ზომები და განლაგება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ხალხის რაოდენობა, რომელიც იკავებს ამ ადგილს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ელექტრო-მოწყობილობებიდან, მექანიზმებიდან და ქარხნიდან გამოყოფილი სითბო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განათების სითბო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გარე-ფაქტორები (ჰაერის ხარისხი, ჰაერის ტემპერატურა)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• დაკავებულობის დონე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sz w:val="20"/>
                <w:szCs w:val="20"/>
                <w:lang w:val="ka-GE"/>
              </w:rPr>
              <w:t>• დაკავებულობის აქტივობები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ვენტილაციის საჭიროების განმსაზღვრელი ფაქტორები</w:t>
            </w: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კომფორტული გაგრილება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შერეული მუშაობის ვენტილაციის სისტემები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ვენტილაციის მონტაჟის ენერგია და გარემოებრივი ფაქტორები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ალტერნატიული სისტემების ენერგომოთხოვნილებები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ვენტილაციის სტრატეგიის შერჩევა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ადგილობრივი გამობოლქვის ვენტილაცია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ფარდობითი ტენიანობა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საშინაო დამაბინძურებელი ფაქტორები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• გამოყენებადი შენობა (საჯარო, რეზიდენცია, </w:t>
            </w: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კომერციული)</w:t>
            </w:r>
          </w:p>
        </w:tc>
        <w:tc>
          <w:tcPr>
            <w:tcW w:w="786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1E4106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6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75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1E4106" w:rsidRPr="001E4106" w:rsidTr="0068484C">
        <w:tc>
          <w:tcPr>
            <w:tcW w:w="594" w:type="pct"/>
          </w:tcPr>
          <w:p w:rsidR="001E4106" w:rsidRPr="001E4106" w:rsidRDefault="001E4106" w:rsidP="001E41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859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მონტაჟთან დაკავშირებული საფრთხეები: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გამოყენებული ხელსაწყოები და აღჭურვილობა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სახიფათო ძაბვა/დინება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ელექტროსტატიკული განმუხტვა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მტვერი და სხვა საზიანო მატერიები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ამწე აღჭურვილობის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რისკები: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ელექტროშოკი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ვარდნა, ჭრილობა, ნაკაწრები, თვალის დაზიანება, მოტეხილი ძვლები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კანის გაღიზიანება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სუნთქვის გართულება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ცხოვრებისეული ტრავმა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კონტროლის ზომები: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როგორ შევამციროთ ელექტროშოკის რისკი (დიელექტრიკული ხელსაწყოები, რეზინის ნოხები, იზოლირებული ტრანსფორმატორები)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პირადი დაცვის აღჭურვილობის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სამუშაოს დაწყებამდე ჩასატარებელი პროცედურები (სამუშაოზე დაშვება, რისკის შეფასების მიღება და დამტკიცება)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მონტაჟის დროს სერვისების უსაფრთხო იზოლაცია (როგორიცაა მექანიკური, ელექტრო, გაზი, აირები და სითხეები)</w:t>
            </w:r>
          </w:p>
          <w:p w:rsidR="001E4106" w:rsidRPr="001E4106" w:rsidRDefault="001E4106" w:rsidP="0068484C">
            <w:pPr>
              <w:jc w:val="both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საფრთხეები და რისკები მომხმარებლისთვის</w:t>
            </w:r>
            <w:r w:rsidRPr="001E4106">
              <w:rPr>
                <w:rFonts w:ascii="Sylfaen" w:hAnsi="Sylfaen"/>
                <w:sz w:val="20"/>
                <w:szCs w:val="20"/>
              </w:rPr>
              <w:t>:</w:t>
            </w:r>
            <w:r w:rsidRPr="001E4106">
              <w:rPr>
                <w:sz w:val="20"/>
                <w:szCs w:val="20"/>
              </w:rPr>
              <w:t xml:space="preserve">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არაეფექტური გაშრობა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ხანძრის რისკები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ხმაური</w:t>
            </w:r>
          </w:p>
          <w:p w:rsidR="001E4106" w:rsidRPr="001E4106" w:rsidRDefault="001E4106" w:rsidP="0068484C">
            <w:pPr>
              <w:tabs>
                <w:tab w:val="center" w:pos="1307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>•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სუნი</w:t>
            </w:r>
            <w:r w:rsidRPr="001E4106">
              <w:rPr>
                <w:rFonts w:ascii="Sylfaen" w:hAnsi="Sylfaen"/>
                <w:sz w:val="20"/>
                <w:szCs w:val="20"/>
              </w:rPr>
              <w:tab/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გავრცელების შანსი, მაგალითად ლეგიონერის დაავადება, ფარინგიტი, რინიტი, ბლეფარიტი, კონიუნქტივიტი</w:t>
            </w:r>
          </w:p>
          <w:p w:rsidR="001E4106" w:rsidRPr="001E4106" w:rsidRDefault="001E4106" w:rsidP="0068484C">
            <w:pPr>
              <w:jc w:val="both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მტვერი და დაბინძურება ჰაერში</w:t>
            </w:r>
          </w:p>
        </w:tc>
        <w:tc>
          <w:tcPr>
            <w:tcW w:w="786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1E4106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6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75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1E4106" w:rsidRPr="001E4106" w:rsidTr="0068484C">
        <w:tc>
          <w:tcPr>
            <w:tcW w:w="594" w:type="pct"/>
          </w:tcPr>
          <w:p w:rsidR="001E4106" w:rsidRPr="001E4106" w:rsidRDefault="001E4106" w:rsidP="001E41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59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ბუნებრივი ვენტილაცია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შერეული დინების და გაწოვის ვენტილაციის სისტემები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ბოლისა და მტვრის გაწოვის სისტემები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ვენტილაციისა და კომერციული ჰაერის კონდიცირების სისტემების ნაზავი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ბუნებრივი და მექანიკური ვენტილაციის სისტემების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მექანიკური სისტემების მართვის სისტემა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სადინარების, მილებისა და საწარმოს აზომვა და შერჩევა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ადგილის ეკონომიის პროექტი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შენახვისა და კომისიის მოთხოვნები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კაპიტალური და ოპერირების ხარჯები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შედარება ცენტრალიზებულ და შეფუთულ აღჭურვილობას შორის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კონტროლის სისტემები (ჩართვა/გამორთვა სენსორები, ნახშირორჟანგის სენსორები, ტენიანობის სენსორები)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პროექტის პრობლემები: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გამწოვის წნევა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გამწოვის პასიური ვენტილაცია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ქარის წნევა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ორიენტირება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ატრიუმის პროექტი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•ფანჯრების/გასასვლელების/სავენტილაციო წვრელების განლაგება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ვენტილაციის მოთხოვნები: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ბუნებრივი ვენტილაცია (კომფორტისთვის, წყლის ორთქლისა და დამაბინძურებლების მოშორებისთვის, ცეცხლისა და კვამლის კონტროლისთვის)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ვენტილაციის მიწოდების მიზეზები</w:t>
            </w:r>
          </w:p>
          <w:p w:rsidR="001E4106" w:rsidRPr="001E4106" w:rsidRDefault="001E4106" w:rsidP="0068484C">
            <w:pPr>
              <w:jc w:val="both"/>
              <w:rPr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კლიენტის, მომხარებლის და გარემოს მოთხოვნები და გასათვალისწინებელი ფაქტორები</w:t>
            </w:r>
          </w:p>
        </w:tc>
        <w:tc>
          <w:tcPr>
            <w:tcW w:w="786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1E4106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6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75" w:type="pct"/>
          </w:tcPr>
          <w:p w:rsidR="001E4106" w:rsidRPr="001E4106" w:rsidRDefault="001E4106" w:rsidP="001E410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წერილობით შესრულებული </w:t>
            </w:r>
            <w:r w:rsidRPr="001E410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ნამუშევარი</w:t>
            </w:r>
          </w:p>
        </w:tc>
      </w:tr>
      <w:tr w:rsidR="001E4106" w:rsidRPr="001E4106" w:rsidTr="0068484C">
        <w:tc>
          <w:tcPr>
            <w:tcW w:w="594" w:type="pct"/>
          </w:tcPr>
          <w:p w:rsidR="001E4106" w:rsidRPr="001E4106" w:rsidRDefault="001E4106" w:rsidP="001E410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859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აღჭურვილობის შერჩევა: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ორთქლის შეკუმშვისა და გაგრილების ციკლები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გამაგრილებელი მოწყობილობა და მასთან დაკავშირებული ხელსაწყოები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საცივები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ორთქლის შეკუმშვისა და გაგრილების ციკლები: 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აწყობა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გაგრილების თბური ტუმბოს მონტაჟისათვის მთავარი კომპონენტები და კომერციული ჰაერის გაგრილების სისტემები (მართვის თვისებები)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გაგოზვის მოთხოვნილებები და პრინციპები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გამაგრილებელი ხელსაწყო და დაკავშირებული მოთხოვნები: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აღჭურვილობა და ქსელები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ცხრილები, გრაფებისა და მონაცემების გამოყენება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ვენტილაციის სისტემების პროექტის დროს გასათვალისწინებელი ფაქტორები: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ჯანმრთელობა, უსაფრთხოება და სხვა კანონმდებლური მოთხოვნები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ლოკაციები კონკრეტული სავენტილაციო მოთხოვნებითა და პირობებით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მუშაობის მოთხოვნები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მოწოდებული ჰაერის ტემპერატურა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 xml:space="preserve">• მოწოდებული ჰაერის ტემპრატურა 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ვენტილაციის მასშტაბები:</w:t>
            </w:r>
          </w:p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ვენტილაციის მასშტაბის დაზუსტების მეთოდები; კონკრეტული ლოკაციებისთვის ვენტილაციის მასშტაბის შერჩევა</w:t>
            </w:r>
          </w:p>
          <w:p w:rsidR="001E4106" w:rsidRPr="001E4106" w:rsidRDefault="001E4106" w:rsidP="0068484C">
            <w:pPr>
              <w:jc w:val="both"/>
              <w:rPr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• ვენტილაციისა და საჰაერო კონდიცირების მონტაჟის ენერგეტიკული და გარემოსდაცვითი გავლენები</w:t>
            </w:r>
          </w:p>
        </w:tc>
        <w:tc>
          <w:tcPr>
            <w:tcW w:w="786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1E4106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1E410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6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75" w:type="pct"/>
          </w:tcPr>
          <w:p w:rsidR="001E4106" w:rsidRPr="001E4106" w:rsidRDefault="001E4106" w:rsidP="006848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E410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AF23A3" w:rsidRPr="001E4106" w:rsidTr="001E4106">
        <w:trPr>
          <w:trHeight w:val="440"/>
        </w:trPr>
        <w:tc>
          <w:tcPr>
            <w:tcW w:w="594" w:type="pct"/>
          </w:tcPr>
          <w:p w:rsidR="00AF23A3" w:rsidRPr="00215642" w:rsidRDefault="00AF23A3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განხორციელების მიდგომები</w:t>
            </w:r>
          </w:p>
        </w:tc>
        <w:tc>
          <w:tcPr>
            <w:tcW w:w="4406" w:type="pct"/>
            <w:gridSpan w:val="4"/>
            <w:vAlign w:val="center"/>
          </w:tcPr>
          <w:p w:rsidR="00AF23A3" w:rsidRPr="00215642" w:rsidRDefault="00AF23A3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proofErr w:type="gram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95810">
              <w:rPr>
                <w:rFonts w:ascii="Sylfaen" w:hAnsi="Sylfaen"/>
                <w:sz w:val="20"/>
                <w:szCs w:val="20"/>
              </w:rPr>
              <w:t>საათების</w:t>
            </w:r>
            <w:proofErr w:type="spellEnd"/>
            <w:proofErr w:type="gram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განაწილება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განცალკევებულად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მოიცავს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რადგან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პროცესი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ინტეგრირებულადაა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საკონტაქტო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საათებში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:rsidR="0068484C" w:rsidRDefault="0068484C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8484C" w:rsidRDefault="0068484C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8484C" w:rsidRDefault="0068484C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8484C" w:rsidRDefault="0068484C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8484C" w:rsidRDefault="0068484C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8484C" w:rsidRDefault="0068484C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74FA8" w:rsidRPr="001E4106" w:rsidRDefault="00D74FA8" w:rsidP="00D74F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4106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1E4106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AF23A3" w:rsidRPr="00AF23A3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D74FA8" w:rsidRPr="001E4106" w:rsidTr="00191DB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A8" w:rsidRPr="001E4106" w:rsidRDefault="00D74FA8" w:rsidP="0068484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1E410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="00DA303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E410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D74FA8" w:rsidRPr="001E4106" w:rsidTr="00191DB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4FA8" w:rsidRPr="001E4106" w:rsidRDefault="00D74FA8" w:rsidP="0068484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D74FA8" w:rsidRPr="001E4106" w:rsidTr="00191DB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N/A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D74FA8" w:rsidRPr="001E4106" w:rsidTr="00191DB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A8" w:rsidRPr="001E4106" w:rsidRDefault="00D74FA8" w:rsidP="006848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FA8" w:rsidRPr="001E4106" w:rsidRDefault="00D74FA8" w:rsidP="0068484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N/A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D74FA8" w:rsidRPr="001E4106" w:rsidTr="00191DB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FA8" w:rsidRPr="001E4106" w:rsidRDefault="00D74FA8" w:rsidP="0068484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N/A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D74FA8" w:rsidRPr="001E4106" w:rsidTr="00191DB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FA8" w:rsidRPr="001E4106" w:rsidRDefault="00D74FA8" w:rsidP="0068484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N/A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D74FA8" w:rsidRPr="001E4106" w:rsidTr="00191DB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A8" w:rsidRPr="001E4106" w:rsidRDefault="00D74FA8" w:rsidP="0068484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1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FA8" w:rsidRPr="001E4106" w:rsidRDefault="00D74FA8" w:rsidP="0068484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N/A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A8" w:rsidRPr="001E4106" w:rsidRDefault="00D74FA8" w:rsidP="006848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41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637623" w:rsidRPr="001E4106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F57C7" w:rsidRPr="001E4106" w:rsidRDefault="004F57C7" w:rsidP="004F57C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4106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</w:t>
      </w:r>
      <w:r w:rsidRPr="001E4106">
        <w:rPr>
          <w:rFonts w:ascii="Sylfaen" w:hAnsi="Sylfaen" w:cs="Arial"/>
          <w:b/>
          <w:sz w:val="20"/>
          <w:szCs w:val="20"/>
          <w:lang w:val="en-US"/>
        </w:rPr>
        <w:t>:</w:t>
      </w:r>
    </w:p>
    <w:p w:rsidR="00AA24AF" w:rsidRDefault="00AA24AF" w:rsidP="00AA24AF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650E4A" w:rsidRPr="00AA24AF" w:rsidRDefault="00AA24AF" w:rsidP="00AA24AF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</w:t>
      </w:r>
      <w:r w:rsidR="00DB4CB3" w:rsidRPr="00DB4CB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hyperlink r:id="rId12" w:history="1">
        <w:r w:rsidR="00DB4CB3" w:rsidRPr="00DB4CB3">
          <w:rPr>
            <w:color w:val="0000FF"/>
            <w:u w:val="single"/>
            <w:lang w:val="ka-GE"/>
          </w:rPr>
          <w:t>https://gtu.ge/book/saxelmdzgvanelo_furceladze.pdf</w:t>
        </w:r>
      </w:hyperlink>
    </w:p>
    <w:p w:rsidR="00650E4A" w:rsidRPr="003F28FD" w:rsidRDefault="00650E4A" w:rsidP="00DB4CB3">
      <w:pPr>
        <w:pStyle w:val="a3"/>
        <w:spacing w:before="120" w:line="240" w:lineRule="auto"/>
        <w:jc w:val="both"/>
        <w:rPr>
          <w:rStyle w:val="af3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</w:p>
    <w:p w:rsidR="003F28FD" w:rsidRDefault="003F28FD" w:rsidP="003F28FD">
      <w:pPr>
        <w:pStyle w:val="a3"/>
        <w:spacing w:before="120" w:line="240" w:lineRule="auto"/>
        <w:jc w:val="both"/>
        <w:rPr>
          <w:rStyle w:val="af3"/>
          <w:rFonts w:ascii="Sylfaen" w:hAnsi="Sylfaen" w:cs="Arial"/>
          <w:b/>
          <w:sz w:val="20"/>
          <w:lang w:val="ka-GE"/>
        </w:rPr>
      </w:pPr>
    </w:p>
    <w:p w:rsidR="003F28FD" w:rsidRPr="003F28FD" w:rsidRDefault="003F28FD" w:rsidP="003F28F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F28FD">
        <w:rPr>
          <w:rFonts w:ascii="Sylfaen" w:hAnsi="Sylfaen" w:cs="Arial"/>
          <w:b/>
          <w:sz w:val="20"/>
          <w:szCs w:val="20"/>
          <w:lang w:val="ka-GE"/>
        </w:rPr>
        <w:t>3.</w:t>
      </w:r>
      <w:r w:rsidRPr="003F28FD">
        <w:rPr>
          <w:rFonts w:ascii="Sylfaen" w:hAnsi="Sylfaen" w:cs="Arial"/>
          <w:b/>
          <w:sz w:val="20"/>
          <w:szCs w:val="20"/>
          <w:lang w:val="en-US"/>
        </w:rPr>
        <w:t>4</w:t>
      </w:r>
      <w:r w:rsidRPr="003F28FD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3F28FD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3F28FD" w:rsidRPr="003F28FD" w:rsidRDefault="003F28FD" w:rsidP="003F28F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F28FD">
        <w:rPr>
          <w:rFonts w:ascii="Sylfaen" w:hAnsi="Sylfaen" w:cs="Arial"/>
          <w:b/>
          <w:sz w:val="20"/>
          <w:szCs w:val="20"/>
          <w:lang w:val="ka-GE"/>
        </w:rPr>
        <w:t>3.</w:t>
      </w:r>
      <w:r w:rsidRPr="003F28FD">
        <w:rPr>
          <w:rFonts w:ascii="Sylfaen" w:hAnsi="Sylfaen" w:cs="Arial"/>
          <w:b/>
          <w:sz w:val="20"/>
          <w:szCs w:val="20"/>
          <w:lang w:val="en-US"/>
        </w:rPr>
        <w:t>5</w:t>
      </w:r>
      <w:r w:rsidRPr="003F28FD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3F28FD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3F28FD" w:rsidRPr="003F28FD" w:rsidRDefault="003F28FD" w:rsidP="003F28FD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3F28FD" w:rsidRPr="003F28FD" w:rsidRDefault="003F28FD" w:rsidP="003F28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E4106" w:rsidRPr="00F4097A" w:rsidRDefault="001C5F1D" w:rsidP="001E410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4106">
        <w:rPr>
          <w:rFonts w:ascii="Sylfaen" w:hAnsi="Sylfaen" w:cs="Arial"/>
          <w:b/>
          <w:sz w:val="20"/>
          <w:szCs w:val="20"/>
          <w:lang w:val="ka-GE"/>
        </w:rPr>
        <w:t>3.</w:t>
      </w:r>
      <w:r w:rsidR="003F28FD">
        <w:rPr>
          <w:rFonts w:ascii="Sylfaen" w:hAnsi="Sylfaen" w:cs="Arial"/>
          <w:b/>
          <w:sz w:val="20"/>
          <w:szCs w:val="20"/>
          <w:lang w:val="ka-GE"/>
        </w:rPr>
        <w:t>6</w:t>
      </w:r>
      <w:r w:rsidRPr="001E410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1E4106"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1E4106" w:rsidRPr="00F4097A" w:rsidRDefault="001E4106" w:rsidP="001E410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F4097A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A71B07" w:rsidRDefault="001E4106" w:rsidP="00DA3038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75A63" w:rsidRPr="002F3D48" w:rsidRDefault="00375A63" w:rsidP="00375A63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375A63" w:rsidRPr="002F3D48" w:rsidRDefault="00375A63" w:rsidP="00375A63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DA3038" w:rsidRDefault="00DA3038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:rsidR="0069549F" w:rsidRPr="001E4106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 w:rsidRPr="001E4106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1E4106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E23" w:rsidRDefault="00564E23" w:rsidP="00185B3C">
      <w:pPr>
        <w:spacing w:after="0" w:line="240" w:lineRule="auto"/>
      </w:pPr>
      <w:r>
        <w:separator/>
      </w:r>
    </w:p>
  </w:endnote>
  <w:endnote w:type="continuationSeparator" w:id="0">
    <w:p w:rsidR="00564E23" w:rsidRDefault="00564E2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1DB3" w:rsidRDefault="00191DB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A6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91DB3" w:rsidRDefault="00191DB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E23" w:rsidRDefault="00564E23" w:rsidP="00185B3C">
      <w:pPr>
        <w:spacing w:after="0" w:line="240" w:lineRule="auto"/>
      </w:pPr>
      <w:r>
        <w:separator/>
      </w:r>
    </w:p>
  </w:footnote>
  <w:footnote w:type="continuationSeparator" w:id="0">
    <w:p w:rsidR="00564E23" w:rsidRDefault="00564E2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B3" w:rsidRPr="00C56364" w:rsidRDefault="00191DB3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52ACA"/>
    <w:multiLevelType w:val="hybridMultilevel"/>
    <w:tmpl w:val="43A69F4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91535"/>
    <w:multiLevelType w:val="hybridMultilevel"/>
    <w:tmpl w:val="43A69F4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C1A72C1"/>
    <w:multiLevelType w:val="hybridMultilevel"/>
    <w:tmpl w:val="43A69F4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94C"/>
    <w:multiLevelType w:val="hybridMultilevel"/>
    <w:tmpl w:val="43A69F4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0"/>
  </w:num>
  <w:num w:numId="5">
    <w:abstractNumId w:val="15"/>
  </w:num>
  <w:num w:numId="6">
    <w:abstractNumId w:val="13"/>
  </w:num>
  <w:num w:numId="7">
    <w:abstractNumId w:val="5"/>
  </w:num>
  <w:num w:numId="8">
    <w:abstractNumId w:val="14"/>
  </w:num>
  <w:num w:numId="9">
    <w:abstractNumId w:val="16"/>
  </w:num>
  <w:num w:numId="10">
    <w:abstractNumId w:val="17"/>
  </w:num>
  <w:num w:numId="11">
    <w:abstractNumId w:val="18"/>
  </w:num>
  <w:num w:numId="12">
    <w:abstractNumId w:val="7"/>
  </w:num>
  <w:num w:numId="13">
    <w:abstractNumId w:val="6"/>
  </w:num>
  <w:num w:numId="14">
    <w:abstractNumId w:val="9"/>
  </w:num>
  <w:num w:numId="15">
    <w:abstractNumId w:val="20"/>
  </w:num>
  <w:num w:numId="16">
    <w:abstractNumId w:val="8"/>
  </w:num>
  <w:num w:numId="17">
    <w:abstractNumId w:val="11"/>
  </w:num>
  <w:num w:numId="18">
    <w:abstractNumId w:val="3"/>
  </w:num>
  <w:num w:numId="19">
    <w:abstractNumId w:val="2"/>
  </w:num>
  <w:num w:numId="20">
    <w:abstractNumId w:val="12"/>
  </w:num>
  <w:num w:numId="21">
    <w:abstractNumId w:val="4"/>
  </w:num>
  <w:num w:numId="22">
    <w:abstractNumId w:val="4"/>
  </w:num>
  <w:num w:numId="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283F"/>
    <w:rsid w:val="00073549"/>
    <w:rsid w:val="00074CCF"/>
    <w:rsid w:val="000767CA"/>
    <w:rsid w:val="00077FC5"/>
    <w:rsid w:val="000921E9"/>
    <w:rsid w:val="0009649C"/>
    <w:rsid w:val="0009772D"/>
    <w:rsid w:val="000A6D76"/>
    <w:rsid w:val="000B3598"/>
    <w:rsid w:val="000B78F7"/>
    <w:rsid w:val="000B7953"/>
    <w:rsid w:val="000C46D5"/>
    <w:rsid w:val="000D2E3A"/>
    <w:rsid w:val="000D3466"/>
    <w:rsid w:val="000D3804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282B"/>
    <w:rsid w:val="001143F6"/>
    <w:rsid w:val="001151B5"/>
    <w:rsid w:val="00116283"/>
    <w:rsid w:val="00116818"/>
    <w:rsid w:val="001217A7"/>
    <w:rsid w:val="00123469"/>
    <w:rsid w:val="00124550"/>
    <w:rsid w:val="00125700"/>
    <w:rsid w:val="00127820"/>
    <w:rsid w:val="00137DBB"/>
    <w:rsid w:val="00143D46"/>
    <w:rsid w:val="0015091A"/>
    <w:rsid w:val="00153F18"/>
    <w:rsid w:val="00162833"/>
    <w:rsid w:val="00163D53"/>
    <w:rsid w:val="00165645"/>
    <w:rsid w:val="00174F99"/>
    <w:rsid w:val="00185B3C"/>
    <w:rsid w:val="00191290"/>
    <w:rsid w:val="00191DB3"/>
    <w:rsid w:val="00195293"/>
    <w:rsid w:val="00195412"/>
    <w:rsid w:val="00196C42"/>
    <w:rsid w:val="001A42DE"/>
    <w:rsid w:val="001A4739"/>
    <w:rsid w:val="001A52F1"/>
    <w:rsid w:val="001A750B"/>
    <w:rsid w:val="001A7D8F"/>
    <w:rsid w:val="001B04B1"/>
    <w:rsid w:val="001B3358"/>
    <w:rsid w:val="001B5DED"/>
    <w:rsid w:val="001B6717"/>
    <w:rsid w:val="001B710D"/>
    <w:rsid w:val="001C2E3A"/>
    <w:rsid w:val="001C5F1D"/>
    <w:rsid w:val="001D3F24"/>
    <w:rsid w:val="001D6034"/>
    <w:rsid w:val="001E4106"/>
    <w:rsid w:val="001E53C2"/>
    <w:rsid w:val="001E7897"/>
    <w:rsid w:val="001F10CB"/>
    <w:rsid w:val="00202A10"/>
    <w:rsid w:val="002033DF"/>
    <w:rsid w:val="00212C1E"/>
    <w:rsid w:val="00216343"/>
    <w:rsid w:val="00221256"/>
    <w:rsid w:val="00223153"/>
    <w:rsid w:val="00235C64"/>
    <w:rsid w:val="00240568"/>
    <w:rsid w:val="00241FE5"/>
    <w:rsid w:val="00243845"/>
    <w:rsid w:val="00243AA4"/>
    <w:rsid w:val="00245C6E"/>
    <w:rsid w:val="00246229"/>
    <w:rsid w:val="002510D4"/>
    <w:rsid w:val="00251114"/>
    <w:rsid w:val="0025262F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54A"/>
    <w:rsid w:val="00284260"/>
    <w:rsid w:val="00285684"/>
    <w:rsid w:val="00291E53"/>
    <w:rsid w:val="00292232"/>
    <w:rsid w:val="002945AA"/>
    <w:rsid w:val="002A3920"/>
    <w:rsid w:val="002A4269"/>
    <w:rsid w:val="002A4DF4"/>
    <w:rsid w:val="002A5D19"/>
    <w:rsid w:val="002A7917"/>
    <w:rsid w:val="002B0494"/>
    <w:rsid w:val="002B2B07"/>
    <w:rsid w:val="002B645A"/>
    <w:rsid w:val="002C25C9"/>
    <w:rsid w:val="002C2AA2"/>
    <w:rsid w:val="002C2ED3"/>
    <w:rsid w:val="002C3E91"/>
    <w:rsid w:val="002C5D57"/>
    <w:rsid w:val="002C61ED"/>
    <w:rsid w:val="002C7EC2"/>
    <w:rsid w:val="002D16A2"/>
    <w:rsid w:val="002D5907"/>
    <w:rsid w:val="002D5A93"/>
    <w:rsid w:val="002D74F2"/>
    <w:rsid w:val="002E088E"/>
    <w:rsid w:val="002E0AD3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4793"/>
    <w:rsid w:val="003057F4"/>
    <w:rsid w:val="00312FD9"/>
    <w:rsid w:val="0031323E"/>
    <w:rsid w:val="00313B6F"/>
    <w:rsid w:val="00315959"/>
    <w:rsid w:val="003257E1"/>
    <w:rsid w:val="00331EF1"/>
    <w:rsid w:val="003321D7"/>
    <w:rsid w:val="00332218"/>
    <w:rsid w:val="00334554"/>
    <w:rsid w:val="00335ED9"/>
    <w:rsid w:val="00336580"/>
    <w:rsid w:val="00341415"/>
    <w:rsid w:val="003438B3"/>
    <w:rsid w:val="00343E19"/>
    <w:rsid w:val="0034444C"/>
    <w:rsid w:val="003578E9"/>
    <w:rsid w:val="003603C6"/>
    <w:rsid w:val="0037308B"/>
    <w:rsid w:val="00375A63"/>
    <w:rsid w:val="00381879"/>
    <w:rsid w:val="00384B2B"/>
    <w:rsid w:val="003872D9"/>
    <w:rsid w:val="003A21D7"/>
    <w:rsid w:val="003A40C3"/>
    <w:rsid w:val="003A5138"/>
    <w:rsid w:val="003A52CD"/>
    <w:rsid w:val="003B1E68"/>
    <w:rsid w:val="003B23A0"/>
    <w:rsid w:val="003B5454"/>
    <w:rsid w:val="003C3511"/>
    <w:rsid w:val="003C7AEB"/>
    <w:rsid w:val="003D4FDD"/>
    <w:rsid w:val="003D6C2A"/>
    <w:rsid w:val="003E38B4"/>
    <w:rsid w:val="003E6509"/>
    <w:rsid w:val="003F06D1"/>
    <w:rsid w:val="003F28FD"/>
    <w:rsid w:val="003F3039"/>
    <w:rsid w:val="00401CDC"/>
    <w:rsid w:val="004052D7"/>
    <w:rsid w:val="00407922"/>
    <w:rsid w:val="004215A3"/>
    <w:rsid w:val="00422F8D"/>
    <w:rsid w:val="00423A40"/>
    <w:rsid w:val="00424565"/>
    <w:rsid w:val="00427967"/>
    <w:rsid w:val="004306C8"/>
    <w:rsid w:val="004318E0"/>
    <w:rsid w:val="004326F1"/>
    <w:rsid w:val="004344EA"/>
    <w:rsid w:val="0044166A"/>
    <w:rsid w:val="0044274A"/>
    <w:rsid w:val="00442A89"/>
    <w:rsid w:val="00443791"/>
    <w:rsid w:val="004439AA"/>
    <w:rsid w:val="00447697"/>
    <w:rsid w:val="00451143"/>
    <w:rsid w:val="00451D59"/>
    <w:rsid w:val="00453C29"/>
    <w:rsid w:val="00455F5D"/>
    <w:rsid w:val="00460555"/>
    <w:rsid w:val="0046267E"/>
    <w:rsid w:val="004626CB"/>
    <w:rsid w:val="00465773"/>
    <w:rsid w:val="00475DB8"/>
    <w:rsid w:val="0048390D"/>
    <w:rsid w:val="00490842"/>
    <w:rsid w:val="00492F66"/>
    <w:rsid w:val="0049336B"/>
    <w:rsid w:val="004A6856"/>
    <w:rsid w:val="004B0BD5"/>
    <w:rsid w:val="004B5542"/>
    <w:rsid w:val="004B5554"/>
    <w:rsid w:val="004B59DF"/>
    <w:rsid w:val="004B75BD"/>
    <w:rsid w:val="004C1676"/>
    <w:rsid w:val="004C36A6"/>
    <w:rsid w:val="004C3EB4"/>
    <w:rsid w:val="004D091F"/>
    <w:rsid w:val="004D4922"/>
    <w:rsid w:val="004D5BE4"/>
    <w:rsid w:val="004D7749"/>
    <w:rsid w:val="004E2B5D"/>
    <w:rsid w:val="004E339C"/>
    <w:rsid w:val="004E7130"/>
    <w:rsid w:val="004E7B5E"/>
    <w:rsid w:val="004E7F94"/>
    <w:rsid w:val="004F5583"/>
    <w:rsid w:val="004F57C7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47266"/>
    <w:rsid w:val="00555A26"/>
    <w:rsid w:val="005615CB"/>
    <w:rsid w:val="00564E23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5F728E"/>
    <w:rsid w:val="00604159"/>
    <w:rsid w:val="006042E7"/>
    <w:rsid w:val="00605055"/>
    <w:rsid w:val="00607D47"/>
    <w:rsid w:val="006111B0"/>
    <w:rsid w:val="00612238"/>
    <w:rsid w:val="006140B5"/>
    <w:rsid w:val="00615756"/>
    <w:rsid w:val="006212CB"/>
    <w:rsid w:val="006248C0"/>
    <w:rsid w:val="00626381"/>
    <w:rsid w:val="00630328"/>
    <w:rsid w:val="00633363"/>
    <w:rsid w:val="00633C11"/>
    <w:rsid w:val="00634770"/>
    <w:rsid w:val="00637623"/>
    <w:rsid w:val="00647521"/>
    <w:rsid w:val="00650860"/>
    <w:rsid w:val="00650E4A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BED"/>
    <w:rsid w:val="00666E36"/>
    <w:rsid w:val="00670B59"/>
    <w:rsid w:val="00681B2E"/>
    <w:rsid w:val="0068408D"/>
    <w:rsid w:val="0068484C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5FE4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5A28"/>
    <w:rsid w:val="006E5BFD"/>
    <w:rsid w:val="006E6BF5"/>
    <w:rsid w:val="006F0C8C"/>
    <w:rsid w:val="007003EE"/>
    <w:rsid w:val="0070782A"/>
    <w:rsid w:val="007120D9"/>
    <w:rsid w:val="00721C53"/>
    <w:rsid w:val="00723438"/>
    <w:rsid w:val="007276B1"/>
    <w:rsid w:val="00731A12"/>
    <w:rsid w:val="00731E1E"/>
    <w:rsid w:val="007366B1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259"/>
    <w:rsid w:val="0076535D"/>
    <w:rsid w:val="00770D65"/>
    <w:rsid w:val="007776AB"/>
    <w:rsid w:val="007813A2"/>
    <w:rsid w:val="007817B6"/>
    <w:rsid w:val="0078200A"/>
    <w:rsid w:val="007825EA"/>
    <w:rsid w:val="00783563"/>
    <w:rsid w:val="00787F4D"/>
    <w:rsid w:val="0079591E"/>
    <w:rsid w:val="00795AE1"/>
    <w:rsid w:val="007A246D"/>
    <w:rsid w:val="007A55B8"/>
    <w:rsid w:val="007B1D85"/>
    <w:rsid w:val="007B3A20"/>
    <w:rsid w:val="007C1E3A"/>
    <w:rsid w:val="007C2AB0"/>
    <w:rsid w:val="007C349B"/>
    <w:rsid w:val="007C34A2"/>
    <w:rsid w:val="007C5598"/>
    <w:rsid w:val="007D0DF8"/>
    <w:rsid w:val="007D3ACA"/>
    <w:rsid w:val="007D73F9"/>
    <w:rsid w:val="007E10CD"/>
    <w:rsid w:val="007E2411"/>
    <w:rsid w:val="007E296A"/>
    <w:rsid w:val="007F0B70"/>
    <w:rsid w:val="007F2E4E"/>
    <w:rsid w:val="00802AAB"/>
    <w:rsid w:val="00806378"/>
    <w:rsid w:val="008063CB"/>
    <w:rsid w:val="00814C34"/>
    <w:rsid w:val="00816F1E"/>
    <w:rsid w:val="0082140C"/>
    <w:rsid w:val="00822A98"/>
    <w:rsid w:val="00823438"/>
    <w:rsid w:val="00823C99"/>
    <w:rsid w:val="00825416"/>
    <w:rsid w:val="00836188"/>
    <w:rsid w:val="0084287F"/>
    <w:rsid w:val="008435C1"/>
    <w:rsid w:val="00843C2C"/>
    <w:rsid w:val="00845F3F"/>
    <w:rsid w:val="00847A55"/>
    <w:rsid w:val="00854759"/>
    <w:rsid w:val="008548ED"/>
    <w:rsid w:val="008608A8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0C44"/>
    <w:rsid w:val="008B2BEF"/>
    <w:rsid w:val="008B3DA6"/>
    <w:rsid w:val="008C194B"/>
    <w:rsid w:val="008D0EEC"/>
    <w:rsid w:val="008D24F3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52D9"/>
    <w:rsid w:val="009417CD"/>
    <w:rsid w:val="00941979"/>
    <w:rsid w:val="0094448E"/>
    <w:rsid w:val="00944DF8"/>
    <w:rsid w:val="0095319A"/>
    <w:rsid w:val="00953A5D"/>
    <w:rsid w:val="00956BE3"/>
    <w:rsid w:val="009616C3"/>
    <w:rsid w:val="009625C1"/>
    <w:rsid w:val="00962F05"/>
    <w:rsid w:val="00967977"/>
    <w:rsid w:val="00972A54"/>
    <w:rsid w:val="00993913"/>
    <w:rsid w:val="00996117"/>
    <w:rsid w:val="009A0279"/>
    <w:rsid w:val="009A0D1D"/>
    <w:rsid w:val="009A3BAB"/>
    <w:rsid w:val="009B03D8"/>
    <w:rsid w:val="009B2315"/>
    <w:rsid w:val="009C1B6F"/>
    <w:rsid w:val="009C386F"/>
    <w:rsid w:val="009D7C19"/>
    <w:rsid w:val="009E3744"/>
    <w:rsid w:val="009E5736"/>
    <w:rsid w:val="009F15CF"/>
    <w:rsid w:val="009F3335"/>
    <w:rsid w:val="009F3968"/>
    <w:rsid w:val="009F3F47"/>
    <w:rsid w:val="009F58F9"/>
    <w:rsid w:val="009F6FAD"/>
    <w:rsid w:val="00A11F79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37C37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1B07"/>
    <w:rsid w:val="00A73B23"/>
    <w:rsid w:val="00A7467E"/>
    <w:rsid w:val="00A74AB5"/>
    <w:rsid w:val="00A7519A"/>
    <w:rsid w:val="00A811D5"/>
    <w:rsid w:val="00A83608"/>
    <w:rsid w:val="00A8453C"/>
    <w:rsid w:val="00A93653"/>
    <w:rsid w:val="00A946A0"/>
    <w:rsid w:val="00A95371"/>
    <w:rsid w:val="00A955AE"/>
    <w:rsid w:val="00AA24AF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274E"/>
    <w:rsid w:val="00AD43E1"/>
    <w:rsid w:val="00AD4DF2"/>
    <w:rsid w:val="00AE1A34"/>
    <w:rsid w:val="00AE293B"/>
    <w:rsid w:val="00AE3BF2"/>
    <w:rsid w:val="00AE3CF2"/>
    <w:rsid w:val="00AE5088"/>
    <w:rsid w:val="00AF23A3"/>
    <w:rsid w:val="00AF3AEF"/>
    <w:rsid w:val="00AF690F"/>
    <w:rsid w:val="00AF77F2"/>
    <w:rsid w:val="00B0593E"/>
    <w:rsid w:val="00B061BF"/>
    <w:rsid w:val="00B14FBC"/>
    <w:rsid w:val="00B15E41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160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E2C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5B8"/>
    <w:rsid w:val="00BC1272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0802"/>
    <w:rsid w:val="00BF3702"/>
    <w:rsid w:val="00BF6377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07977"/>
    <w:rsid w:val="00C145F3"/>
    <w:rsid w:val="00C14F65"/>
    <w:rsid w:val="00C15B80"/>
    <w:rsid w:val="00C22F4A"/>
    <w:rsid w:val="00C242F9"/>
    <w:rsid w:val="00C250E5"/>
    <w:rsid w:val="00C253B7"/>
    <w:rsid w:val="00C26B3F"/>
    <w:rsid w:val="00C30A3E"/>
    <w:rsid w:val="00C32A04"/>
    <w:rsid w:val="00C33010"/>
    <w:rsid w:val="00C42EA5"/>
    <w:rsid w:val="00C4637F"/>
    <w:rsid w:val="00C530EE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372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17C"/>
    <w:rsid w:val="00CF7DE1"/>
    <w:rsid w:val="00D00147"/>
    <w:rsid w:val="00D0060E"/>
    <w:rsid w:val="00D00B87"/>
    <w:rsid w:val="00D15617"/>
    <w:rsid w:val="00D247A2"/>
    <w:rsid w:val="00D30970"/>
    <w:rsid w:val="00D35B14"/>
    <w:rsid w:val="00D35DC7"/>
    <w:rsid w:val="00D36DD8"/>
    <w:rsid w:val="00D40DD1"/>
    <w:rsid w:val="00D42EA1"/>
    <w:rsid w:val="00D47EF7"/>
    <w:rsid w:val="00D501D7"/>
    <w:rsid w:val="00D51765"/>
    <w:rsid w:val="00D548EB"/>
    <w:rsid w:val="00D6160A"/>
    <w:rsid w:val="00D64999"/>
    <w:rsid w:val="00D74FA8"/>
    <w:rsid w:val="00D75651"/>
    <w:rsid w:val="00D831E2"/>
    <w:rsid w:val="00D87AFE"/>
    <w:rsid w:val="00D91090"/>
    <w:rsid w:val="00D97D2E"/>
    <w:rsid w:val="00DA057D"/>
    <w:rsid w:val="00DA0831"/>
    <w:rsid w:val="00DA3038"/>
    <w:rsid w:val="00DB4CB3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4E96"/>
    <w:rsid w:val="00DE5E38"/>
    <w:rsid w:val="00DF0F11"/>
    <w:rsid w:val="00DF1934"/>
    <w:rsid w:val="00DF4744"/>
    <w:rsid w:val="00DF7D98"/>
    <w:rsid w:val="00E01FB7"/>
    <w:rsid w:val="00E037F0"/>
    <w:rsid w:val="00E047F4"/>
    <w:rsid w:val="00E12C7D"/>
    <w:rsid w:val="00E20310"/>
    <w:rsid w:val="00E20BA9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38D"/>
    <w:rsid w:val="00E761AA"/>
    <w:rsid w:val="00E7743A"/>
    <w:rsid w:val="00E85748"/>
    <w:rsid w:val="00E870E2"/>
    <w:rsid w:val="00E92C15"/>
    <w:rsid w:val="00E9305B"/>
    <w:rsid w:val="00E94E0C"/>
    <w:rsid w:val="00EA3B13"/>
    <w:rsid w:val="00EA405C"/>
    <w:rsid w:val="00EA792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0C4C"/>
    <w:rsid w:val="00F236E0"/>
    <w:rsid w:val="00F26107"/>
    <w:rsid w:val="00F27F2F"/>
    <w:rsid w:val="00F27FA0"/>
    <w:rsid w:val="00F3436F"/>
    <w:rsid w:val="00F4032C"/>
    <w:rsid w:val="00F40BC3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154A"/>
    <w:rsid w:val="00F94C80"/>
    <w:rsid w:val="00F96E64"/>
    <w:rsid w:val="00FA04A2"/>
    <w:rsid w:val="00FA6CA0"/>
    <w:rsid w:val="00FC04DC"/>
    <w:rsid w:val="00FC66DE"/>
    <w:rsid w:val="00FD1087"/>
    <w:rsid w:val="00FD65C1"/>
    <w:rsid w:val="00FD68DB"/>
    <w:rsid w:val="00FE0423"/>
    <w:rsid w:val="00FE1A94"/>
    <w:rsid w:val="00FE21F3"/>
    <w:rsid w:val="00FE59A2"/>
    <w:rsid w:val="00FE6E74"/>
    <w:rsid w:val="00FF1B1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a"/>
    <w:rsid w:val="00240568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a"/>
    <w:link w:val="textChar"/>
    <w:rsid w:val="00240568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24056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A11F79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saxelmdzgvanelo_furceladz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B1AF38-0DC7-49F3-8B39-78442CBB2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124</cp:revision>
  <cp:lastPrinted>2016-02-10T14:27:00Z</cp:lastPrinted>
  <dcterms:created xsi:type="dcterms:W3CDTF">2017-05-02T15:38:00Z</dcterms:created>
  <dcterms:modified xsi:type="dcterms:W3CDTF">2020-08-12T08:07:00Z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